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Конкурентные стратегии предприятия на рынке туристских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908769" w:rsidR="00A77598" w:rsidRPr="004B3ABB" w:rsidRDefault="004B3A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27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75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6275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6275D">
              <w:rPr>
                <w:rFonts w:ascii="Times New Roman" w:hAnsi="Times New Roman" w:cs="Times New Roman"/>
                <w:sz w:val="20"/>
                <w:szCs w:val="20"/>
              </w:rPr>
              <w:t>, Боголюбов Валерий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6D7A3E" w:rsidR="004475DA" w:rsidRPr="004B3ABB" w:rsidRDefault="004B3A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AA7EF4" w14:textId="77777777" w:rsidR="003627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09690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_Toc210209690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3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77D4FE46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1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_Toc210209691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3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412BC701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2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_Toc210209692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3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477E49B4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3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_Toc210209693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4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52DE5E26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4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_Toc210209694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5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37CEB6E4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5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_Toc210209695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5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104B0F90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6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_Toc210209696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6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2AA0CCC6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7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_Toc210209697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6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75DC8A03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8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_Toc210209698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7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28A79D3C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699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_Toc210209699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7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4147E249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0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_Toc210209700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8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7DC0DC0A" w14:textId="77777777" w:rsidR="0036275D" w:rsidRDefault="00511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1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_Toc210209701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10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6AC65D72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2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_Toc210209702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10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56FBDB52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3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_Toc210209703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10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1719AAD7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4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_Toc210209704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10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4EBBA99C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5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_Toc210209705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10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1066A5A9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6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_Toc210209706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10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4CEDEBA8" w14:textId="77777777" w:rsidR="0036275D" w:rsidRDefault="00511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707" w:history="1">
            <w:r w:rsidR="0036275D" w:rsidRPr="00381F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275D">
              <w:rPr>
                <w:noProof/>
                <w:webHidden/>
              </w:rPr>
              <w:tab/>
            </w:r>
            <w:r w:rsidR="0036275D">
              <w:rPr>
                <w:noProof/>
                <w:webHidden/>
              </w:rPr>
              <w:fldChar w:fldCharType="begin"/>
            </w:r>
            <w:r w:rsidR="0036275D">
              <w:rPr>
                <w:noProof/>
                <w:webHidden/>
              </w:rPr>
              <w:instrText xml:space="preserve"> PAGEREF _Toc210209707 \h </w:instrText>
            </w:r>
            <w:r w:rsidR="0036275D">
              <w:rPr>
                <w:noProof/>
                <w:webHidden/>
              </w:rPr>
            </w:r>
            <w:r w:rsidR="0036275D">
              <w:rPr>
                <w:noProof/>
                <w:webHidden/>
              </w:rPr>
              <w:fldChar w:fldCharType="separate"/>
            </w:r>
            <w:r w:rsidR="0036275D">
              <w:rPr>
                <w:noProof/>
                <w:webHidden/>
              </w:rPr>
              <w:t>10</w:t>
            </w:r>
            <w:r w:rsidR="0036275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09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магистров навыков использования современных, применяемых в практической деятельности методов разработки стратегий предприятий на туристских рынках, а также умения самостоятельно создавать и адаптировать подобные методы к конкретным условиям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09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Конкурентные стратегии предприятия на рынке туристских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09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2372"/>
        <w:gridCol w:w="5259"/>
      </w:tblGrid>
      <w:tr w:rsidR="00751095" w:rsidRPr="0036275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27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275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275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275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275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275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27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275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27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27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lang w:bidi="ru-RU"/>
              </w:rPr>
              <w:t xml:space="preserve">УК-2.1 - </w:t>
            </w:r>
            <w:proofErr w:type="gramStart"/>
            <w:r w:rsidRPr="0036275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6275D">
              <w:rPr>
                <w:rFonts w:ascii="Times New Roman" w:hAnsi="Times New Roman" w:cs="Times New Roman"/>
                <w:lang w:bidi="ru-RU"/>
              </w:rPr>
              <w:t xml:space="preserve">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27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275D">
              <w:rPr>
                <w:rFonts w:ascii="Times New Roman" w:hAnsi="Times New Roman" w:cs="Times New Roman"/>
              </w:rPr>
              <w:t xml:space="preserve">методологические основы разработки конкурентных стратегий предприятия на </w:t>
            </w:r>
            <w:proofErr w:type="gramStart"/>
            <w:r w:rsidR="00316402" w:rsidRPr="0036275D">
              <w:rPr>
                <w:rFonts w:ascii="Times New Roman" w:hAnsi="Times New Roman" w:cs="Times New Roman"/>
              </w:rPr>
              <w:t>рынке</w:t>
            </w:r>
            <w:proofErr w:type="gramEnd"/>
            <w:r w:rsidR="00316402" w:rsidRPr="0036275D">
              <w:rPr>
                <w:rFonts w:ascii="Times New Roman" w:hAnsi="Times New Roman" w:cs="Times New Roman"/>
              </w:rPr>
              <w:t xml:space="preserve"> туристских услуг</w:t>
            </w:r>
            <w:r w:rsidRPr="0036275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27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275D">
              <w:rPr>
                <w:rFonts w:ascii="Times New Roman" w:hAnsi="Times New Roman" w:cs="Times New Roman"/>
              </w:rPr>
              <w:t>формулировать совокупность взаимосвязанных задач, обеспечивающих достижение поставленной цели</w:t>
            </w:r>
            <w:r w:rsidRPr="0036275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27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275D">
              <w:rPr>
                <w:rFonts w:ascii="Times New Roman" w:hAnsi="Times New Roman" w:cs="Times New Roman"/>
              </w:rPr>
              <w:t>навыками исследования и оценки туристского рынка</w:t>
            </w:r>
            <w:r w:rsidRPr="0036275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6275D" w14:paraId="64CB594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E8D90" w14:textId="77777777" w:rsidR="00751095" w:rsidRPr="003627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6275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275D">
              <w:rPr>
                <w:rFonts w:ascii="Times New Roman" w:hAnsi="Times New Roman" w:cs="Times New Roman"/>
              </w:rPr>
              <w:t xml:space="preserve"> управлять разработкой организационно-управленческих и стратегических проектов развития предприятий туристской индустрии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9BB89" w14:textId="77777777" w:rsidR="00751095" w:rsidRPr="003627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lang w:bidi="ru-RU"/>
              </w:rPr>
              <w:t>ПК-1.1 - Способен обосновать выбор конкурентоспособного стратегического проекта развития предприятия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C31AB" w14:textId="77777777" w:rsidR="00751095" w:rsidRPr="003627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275D">
              <w:rPr>
                <w:rFonts w:ascii="Times New Roman" w:hAnsi="Times New Roman" w:cs="Times New Roman"/>
              </w:rPr>
              <w:t>теорию конкурентоспособности стратегического проекта развития предприятия туризма</w:t>
            </w:r>
            <w:r w:rsidRPr="0036275D">
              <w:rPr>
                <w:rFonts w:ascii="Times New Roman" w:hAnsi="Times New Roman" w:cs="Times New Roman"/>
              </w:rPr>
              <w:t xml:space="preserve"> </w:t>
            </w:r>
          </w:p>
          <w:p w14:paraId="204A17C2" w14:textId="77777777" w:rsidR="00751095" w:rsidRPr="003627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275D">
              <w:rPr>
                <w:rFonts w:ascii="Times New Roman" w:hAnsi="Times New Roman" w:cs="Times New Roman"/>
              </w:rPr>
              <w:t>обосновать выбор конкурентоспособного стратегического проекта (стратегии) развития предприятия туризма</w:t>
            </w:r>
            <w:r w:rsidRPr="0036275D">
              <w:rPr>
                <w:rFonts w:ascii="Times New Roman" w:hAnsi="Times New Roman" w:cs="Times New Roman"/>
              </w:rPr>
              <w:t xml:space="preserve">. </w:t>
            </w:r>
          </w:p>
          <w:p w14:paraId="557E2E84" w14:textId="77777777" w:rsidR="00751095" w:rsidRPr="003627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275D">
              <w:rPr>
                <w:rFonts w:ascii="Times New Roman" w:hAnsi="Times New Roman" w:cs="Times New Roman"/>
              </w:rPr>
              <w:t>инструментарием и критериями для обоснования выбора стратегии развития предприятия туризма</w:t>
            </w:r>
            <w:r w:rsidRPr="0036275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27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2096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СТРАТЕГИЯ КАК СИСТЕМА РАЗВИТИЯ КОНКУРЕНТНЫХ ПРЕИМУЩЕСТВ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Факторы, определяющие поведение фирмы на туристских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развития международного рынка туристских услуг. Факторы, влияющие на стратегическое поведение фирм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6F88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D55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конкурентоспособностью на стратегическом 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2A0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Основная цели, принципы, функции, механизмы стратегического планирования и управления конкурентоспособностью. Показатели конкурентоспособности.</w:t>
            </w:r>
            <w:r w:rsidRPr="00352B6F">
              <w:rPr>
                <w:lang w:bidi="ru-RU"/>
              </w:rPr>
              <w:br/>
              <w:t>Маркетинг как основа разработки стратегии. Определение миссии в деятельности компании. Принципы оценки внешней среды. Особенности формирования стратегии на локальном, региональном и федеральном уровнях. Механизм реализации стратегии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3C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A7B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C8A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98E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FADB44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D5370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МЕТОДИКИ ФОРМИРОВАНИЯ И ОЦЕНКИ СТРАТЕГИЙ</w:t>
            </w:r>
          </w:p>
        </w:tc>
      </w:tr>
      <w:tr w:rsidR="005B37A7" w:rsidRPr="005B37A7" w14:paraId="310A62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AF2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Конкурентная стратегия: понятие и виды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B3F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экономической стратегии в управлении конкурентоспособным предприятием. Методика формирования и выбора вариантов стратегии предприятия. Определение стратегической полезности долговременных управленческих решений. Виды конкурентных стратегий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E1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6F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24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B9D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7E998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414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Конкурентный анализ и ошибки при его проведении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0D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решения. Цели и задачи стратегического анализа. Этапы проведения конкурентного анализа. Особенности построения таблиц конкурентов. Карта ценности  турпродукта. Методы анализа внешней и внутренней среды. Конкурентные стратегии развития компании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1E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CC8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145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E93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BC1B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971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Методики конкурентных стратегий и их оценка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350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 как основа разработки конкурентной стратегии. Методика формирования экономической стратегии.Товарная стратегия. Стратегия ценообразования. Стратегия повышения качества и ее цели. Инновационная стратегия. Виды инновационных стратегий. Стратегия усиления позиций на рынке. Особенности стратегии усиления позиций на рынке туристских услуг для малых, средних и крупных фирм. Методология оценки привлекательности стратегических компаний. Основные направления стратегии глобализации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691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D930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FE7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86B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9C081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FF4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конкурентные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50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Конкурентные стратегии: кубик-рубика, Чебурашка, Клонирование. Преимущества и недостатки. Особенности применения в туризме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D16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2B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07C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64E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07B89A1" w:rsidR="00963445" w:rsidRPr="00352B6F" w:rsidRDefault="003627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2096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2096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627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Розанова, Н. М.  Конкурентные стратегии современной фирмы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М. Розанова. — Москва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, 2022. —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11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https://urait.ru/bcode/490362</w:t>
              </w:r>
            </w:hyperlink>
          </w:p>
        </w:tc>
      </w:tr>
      <w:tr w:rsidR="00262CF0" w:rsidRPr="007E6725" w14:paraId="3D5C38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3B0E49" w14:textId="77777777" w:rsidR="00262CF0" w:rsidRPr="003627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Лукасевич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И. Я.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 Финансовый менеджмент в 2 ч. Часть 2. Инвестиционная и финансовая политика фирмы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Я. </w:t>
            </w: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Лукасевич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, 2022.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9FAA7C" w14:textId="77777777" w:rsidR="00262CF0" w:rsidRPr="007E6725" w:rsidRDefault="00511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https://urait.ru/bcode/492680</w:t>
              </w:r>
            </w:hyperlink>
          </w:p>
        </w:tc>
      </w:tr>
      <w:tr w:rsidR="00262CF0" w:rsidRPr="007E6725" w14:paraId="3AE29B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039B9" w14:textId="77777777" w:rsidR="00262CF0" w:rsidRPr="003627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Г. Касьяненко [и др.] ; под редакцией Т. Г. Касьяненко. — 7-е изд., </w:t>
            </w: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, 2022. — 437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133B9B" w14:textId="77777777" w:rsidR="00262CF0" w:rsidRPr="007E6725" w:rsidRDefault="00511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https://urait.ru/bcode/489051</w:t>
              </w:r>
            </w:hyperlink>
          </w:p>
        </w:tc>
      </w:tr>
      <w:tr w:rsidR="00262CF0" w:rsidRPr="007E6725" w14:paraId="03434D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745073" w14:textId="77777777" w:rsidR="00262CF0" w:rsidRPr="003627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Голубков, Е. П.  Стратегический менеджмент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П. Голубков. — Москва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, 2022. —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3F022C" w14:textId="77777777" w:rsidR="00262CF0" w:rsidRPr="007E6725" w:rsidRDefault="00511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https://urait.ru/bcode/508037</w:t>
              </w:r>
            </w:hyperlink>
          </w:p>
        </w:tc>
      </w:tr>
      <w:tr w:rsidR="00262CF0" w:rsidRPr="007E6725" w14:paraId="2296C0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F715A5" w14:textId="77777777" w:rsidR="00262CF0" w:rsidRPr="003627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В.С. Конкурентные стратегии предприятия на рынке туристских услуг 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чебное пособие / В.С. Боголюбов, С.А. Боголюбова. – СПб. : Изд-во СПбГЭУ, 2023. – 102 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0637C7" w14:textId="77777777" w:rsidR="00262CF0" w:rsidRPr="0036275D" w:rsidRDefault="00511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https://elibrary.ru/download/elibrary_60384477_24210488.pdf</w:t>
              </w:r>
            </w:hyperlink>
          </w:p>
        </w:tc>
      </w:tr>
      <w:tr w:rsidR="00262CF0" w:rsidRPr="007E6725" w14:paraId="4A8E1C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56A9E8" w14:textId="77777777" w:rsidR="00262CF0" w:rsidRPr="003627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Боголюбова С.А. Факторы развития туристских рынков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/С.А. Боголюбова, В.С. Боголюбов. – СПб</w:t>
            </w:r>
            <w:proofErr w:type="gramStart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6275D">
              <w:rPr>
                <w:rFonts w:ascii="Times New Roman" w:hAnsi="Times New Roman" w:cs="Times New Roman"/>
                <w:sz w:val="24"/>
                <w:szCs w:val="24"/>
              </w:rPr>
              <w:t>Изд-во СПбГЭУ, 2023. –</w:t>
            </w:r>
            <w:r w:rsidRPr="0036275D">
              <w:rPr>
                <w:rFonts w:ascii="Times New Roman" w:hAnsi="Times New Roman" w:cs="Times New Roman"/>
                <w:sz w:val="24"/>
                <w:szCs w:val="24"/>
              </w:rPr>
              <w:br/>
              <w:t>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0E7EB" w14:textId="77777777" w:rsidR="00262CF0" w:rsidRPr="0036275D" w:rsidRDefault="00511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https://elibrary.ru/download/elibrary_53832049_75321633.pdf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209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BCA979" w14:textId="77777777" w:rsidTr="007B550D">
        <w:tc>
          <w:tcPr>
            <w:tcW w:w="9345" w:type="dxa"/>
          </w:tcPr>
          <w:p w14:paraId="48F6BC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B40DDF" w14:textId="77777777" w:rsidTr="007B550D">
        <w:tc>
          <w:tcPr>
            <w:tcW w:w="9345" w:type="dxa"/>
          </w:tcPr>
          <w:p w14:paraId="2CBE5A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680FC5" w14:textId="77777777" w:rsidTr="007B550D">
        <w:tc>
          <w:tcPr>
            <w:tcW w:w="9345" w:type="dxa"/>
          </w:tcPr>
          <w:p w14:paraId="1F84E5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30FF2A" w14:textId="77777777" w:rsidTr="007B550D">
        <w:tc>
          <w:tcPr>
            <w:tcW w:w="9345" w:type="dxa"/>
          </w:tcPr>
          <w:p w14:paraId="5B31CA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209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116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209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275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27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27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27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27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275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27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275D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275D">
              <w:rPr>
                <w:sz w:val="22"/>
                <w:szCs w:val="22"/>
              </w:rPr>
              <w:t>комплексом</w:t>
            </w:r>
            <w:proofErr w:type="gramStart"/>
            <w:r w:rsidRPr="0036275D">
              <w:rPr>
                <w:sz w:val="22"/>
                <w:szCs w:val="22"/>
              </w:rPr>
              <w:t>.С</w:t>
            </w:r>
            <w:proofErr w:type="gramEnd"/>
            <w:r w:rsidRPr="0036275D">
              <w:rPr>
                <w:sz w:val="22"/>
                <w:szCs w:val="22"/>
              </w:rPr>
              <w:t>пециализированная</w:t>
            </w:r>
            <w:proofErr w:type="spellEnd"/>
            <w:r w:rsidRPr="0036275D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36275D">
              <w:rPr>
                <w:sz w:val="22"/>
                <w:szCs w:val="22"/>
                <w:lang w:val="en-US"/>
              </w:rPr>
              <w:t>Athlon</w:t>
            </w:r>
            <w:r w:rsidRPr="0036275D">
              <w:rPr>
                <w:sz w:val="22"/>
                <w:szCs w:val="22"/>
              </w:rPr>
              <w:t xml:space="preserve"> 64 </w:t>
            </w:r>
            <w:r w:rsidRPr="0036275D">
              <w:rPr>
                <w:sz w:val="22"/>
                <w:szCs w:val="22"/>
                <w:lang w:val="en-US"/>
              </w:rPr>
              <w:t>x</w:t>
            </w:r>
            <w:r w:rsidRPr="0036275D">
              <w:rPr>
                <w:sz w:val="22"/>
                <w:szCs w:val="22"/>
              </w:rPr>
              <w:t>2 4400 2.3/4</w:t>
            </w:r>
            <w:r w:rsidRPr="0036275D">
              <w:rPr>
                <w:sz w:val="22"/>
                <w:szCs w:val="22"/>
                <w:lang w:val="en-US"/>
              </w:rPr>
              <w:t>Gb</w:t>
            </w:r>
            <w:r w:rsidRPr="0036275D">
              <w:rPr>
                <w:sz w:val="22"/>
                <w:szCs w:val="22"/>
              </w:rPr>
              <w:t>./150</w:t>
            </w:r>
            <w:r w:rsidRPr="0036275D">
              <w:rPr>
                <w:sz w:val="22"/>
                <w:szCs w:val="22"/>
                <w:lang w:val="en-US"/>
              </w:rPr>
              <w:t>Gb</w:t>
            </w:r>
            <w:r w:rsidRPr="0036275D">
              <w:rPr>
                <w:sz w:val="22"/>
                <w:szCs w:val="22"/>
              </w:rPr>
              <w:t xml:space="preserve"> - 1 шт., Проектор </w:t>
            </w:r>
            <w:r w:rsidRPr="0036275D">
              <w:rPr>
                <w:sz w:val="22"/>
                <w:szCs w:val="22"/>
                <w:lang w:val="en-US"/>
              </w:rPr>
              <w:t>NEC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NP</w:t>
            </w:r>
            <w:r w:rsidRPr="0036275D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36275D">
              <w:rPr>
                <w:sz w:val="22"/>
                <w:szCs w:val="22"/>
                <w:lang w:val="en-US"/>
              </w:rPr>
              <w:t>Apart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Concept</w:t>
            </w:r>
            <w:r w:rsidRPr="0036275D">
              <w:rPr>
                <w:sz w:val="22"/>
                <w:szCs w:val="22"/>
              </w:rPr>
              <w:t xml:space="preserve">+ микрофон </w:t>
            </w:r>
            <w:r w:rsidRPr="0036275D">
              <w:rPr>
                <w:sz w:val="22"/>
                <w:szCs w:val="22"/>
                <w:lang w:val="en-US"/>
              </w:rPr>
              <w:t>BEHRINGER</w:t>
            </w:r>
            <w:r w:rsidRPr="0036275D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36275D">
              <w:rPr>
                <w:sz w:val="22"/>
                <w:szCs w:val="22"/>
                <w:lang w:val="en-US"/>
              </w:rPr>
              <w:t>Hi</w:t>
            </w:r>
            <w:r w:rsidRPr="0036275D">
              <w:rPr>
                <w:sz w:val="22"/>
                <w:szCs w:val="22"/>
              </w:rPr>
              <w:t>-</w:t>
            </w:r>
            <w:r w:rsidRPr="0036275D">
              <w:rPr>
                <w:sz w:val="22"/>
                <w:szCs w:val="22"/>
                <w:lang w:val="en-US"/>
              </w:rPr>
              <w:t>Fi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PRO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MASKGT</w:t>
            </w:r>
            <w:r w:rsidRPr="0036275D">
              <w:rPr>
                <w:sz w:val="22"/>
                <w:szCs w:val="22"/>
              </w:rPr>
              <w:t>-</w:t>
            </w:r>
            <w:r w:rsidRPr="0036275D">
              <w:rPr>
                <w:sz w:val="22"/>
                <w:szCs w:val="22"/>
                <w:lang w:val="en-US"/>
              </w:rPr>
              <w:t>W</w:t>
            </w:r>
            <w:r w:rsidRPr="0036275D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36275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Compact</w:t>
            </w:r>
            <w:r w:rsidRPr="0036275D">
              <w:rPr>
                <w:sz w:val="22"/>
                <w:szCs w:val="22"/>
              </w:rPr>
              <w:t xml:space="preserve"> </w:t>
            </w:r>
            <w:proofErr w:type="spellStart"/>
            <w:r w:rsidRPr="0036275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6275D">
              <w:rPr>
                <w:sz w:val="22"/>
                <w:szCs w:val="22"/>
              </w:rPr>
              <w:t xml:space="preserve"> 153</w:t>
            </w:r>
            <w:r w:rsidRPr="0036275D">
              <w:rPr>
                <w:sz w:val="22"/>
                <w:szCs w:val="22"/>
                <w:lang w:val="en-US"/>
              </w:rPr>
              <w:t>x</w:t>
            </w:r>
            <w:r w:rsidRPr="0036275D">
              <w:rPr>
                <w:sz w:val="22"/>
                <w:szCs w:val="22"/>
              </w:rPr>
              <w:t xml:space="preserve">200 </w:t>
            </w:r>
            <w:proofErr w:type="gramStart"/>
            <w:r w:rsidRPr="0036275D">
              <w:rPr>
                <w:sz w:val="22"/>
                <w:szCs w:val="22"/>
                <w:lang w:val="en-US"/>
              </w:rPr>
              <w:t>c</w:t>
            </w:r>
            <w:proofErr w:type="gramEnd"/>
            <w:r w:rsidRPr="0036275D">
              <w:rPr>
                <w:sz w:val="22"/>
                <w:szCs w:val="22"/>
              </w:rPr>
              <w:t xml:space="preserve">м </w:t>
            </w:r>
            <w:r w:rsidRPr="0036275D">
              <w:rPr>
                <w:sz w:val="22"/>
                <w:szCs w:val="22"/>
                <w:lang w:val="en-US"/>
              </w:rPr>
              <w:t>MATTE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White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S</w:t>
            </w:r>
            <w:r w:rsidRPr="0036275D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27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275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275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275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275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6275D" w14:paraId="220FC07E" w14:textId="77777777" w:rsidTr="008416EB">
        <w:tc>
          <w:tcPr>
            <w:tcW w:w="7797" w:type="dxa"/>
            <w:shd w:val="clear" w:color="auto" w:fill="auto"/>
          </w:tcPr>
          <w:p w14:paraId="12B9B01F" w14:textId="77777777" w:rsidR="002C735C" w:rsidRPr="003627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275D">
              <w:rPr>
                <w:sz w:val="22"/>
                <w:szCs w:val="22"/>
              </w:rPr>
              <w:t xml:space="preserve">Ауд. 401 </w:t>
            </w:r>
            <w:proofErr w:type="spellStart"/>
            <w:r w:rsidRPr="0036275D">
              <w:rPr>
                <w:sz w:val="22"/>
                <w:szCs w:val="22"/>
              </w:rPr>
              <w:t>пом</w:t>
            </w:r>
            <w:proofErr w:type="spellEnd"/>
            <w:r w:rsidRPr="0036275D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6275D">
              <w:rPr>
                <w:sz w:val="22"/>
                <w:szCs w:val="22"/>
              </w:rPr>
              <w:t>комплекс"</w:t>
            </w:r>
            <w:proofErr w:type="gramStart"/>
            <w:r w:rsidRPr="0036275D">
              <w:rPr>
                <w:sz w:val="22"/>
                <w:szCs w:val="22"/>
              </w:rPr>
              <w:t>.С</w:t>
            </w:r>
            <w:proofErr w:type="gramEnd"/>
            <w:r w:rsidRPr="0036275D">
              <w:rPr>
                <w:sz w:val="22"/>
                <w:szCs w:val="22"/>
              </w:rPr>
              <w:t>пециализированная</w:t>
            </w:r>
            <w:proofErr w:type="spellEnd"/>
            <w:r w:rsidRPr="0036275D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6275D">
              <w:rPr>
                <w:sz w:val="22"/>
                <w:szCs w:val="22"/>
                <w:lang w:val="en-US"/>
              </w:rPr>
              <w:t>Intel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Core</w:t>
            </w:r>
            <w:r w:rsidRPr="0036275D">
              <w:rPr>
                <w:sz w:val="22"/>
                <w:szCs w:val="22"/>
              </w:rPr>
              <w:t xml:space="preserve"> </w:t>
            </w:r>
            <w:r w:rsidRPr="0036275D">
              <w:rPr>
                <w:sz w:val="22"/>
                <w:szCs w:val="22"/>
                <w:lang w:val="en-US"/>
              </w:rPr>
              <w:t>I</w:t>
            </w:r>
            <w:r w:rsidRPr="0036275D">
              <w:rPr>
                <w:sz w:val="22"/>
                <w:szCs w:val="22"/>
              </w:rPr>
              <w:t>5-7400/</w:t>
            </w:r>
            <w:r w:rsidRPr="0036275D">
              <w:rPr>
                <w:sz w:val="22"/>
                <w:szCs w:val="22"/>
                <w:lang w:val="en-US"/>
              </w:rPr>
              <w:t>DDR</w:t>
            </w:r>
            <w:r w:rsidRPr="0036275D">
              <w:rPr>
                <w:sz w:val="22"/>
                <w:szCs w:val="22"/>
              </w:rPr>
              <w:t>4 8</w:t>
            </w:r>
            <w:r w:rsidRPr="0036275D">
              <w:rPr>
                <w:sz w:val="22"/>
                <w:szCs w:val="22"/>
                <w:lang w:val="en-US"/>
              </w:rPr>
              <w:t>GB</w:t>
            </w:r>
            <w:r w:rsidRPr="0036275D">
              <w:rPr>
                <w:sz w:val="22"/>
                <w:szCs w:val="22"/>
              </w:rPr>
              <w:t>/1</w:t>
            </w:r>
            <w:r w:rsidRPr="0036275D">
              <w:rPr>
                <w:sz w:val="22"/>
                <w:szCs w:val="22"/>
                <w:lang w:val="en-US"/>
              </w:rPr>
              <w:t>Tb</w:t>
            </w:r>
            <w:r w:rsidRPr="0036275D">
              <w:rPr>
                <w:sz w:val="22"/>
                <w:szCs w:val="22"/>
              </w:rPr>
              <w:t>/</w:t>
            </w:r>
            <w:r w:rsidRPr="0036275D">
              <w:rPr>
                <w:sz w:val="22"/>
                <w:szCs w:val="22"/>
                <w:lang w:val="en-US"/>
              </w:rPr>
              <w:t>Dell</w:t>
            </w:r>
            <w:r w:rsidRPr="0036275D">
              <w:rPr>
                <w:sz w:val="22"/>
                <w:szCs w:val="22"/>
              </w:rPr>
              <w:t xml:space="preserve"> 23 </w:t>
            </w:r>
            <w:r w:rsidRPr="0036275D">
              <w:rPr>
                <w:sz w:val="22"/>
                <w:szCs w:val="22"/>
                <w:lang w:val="en-US"/>
              </w:rPr>
              <w:t>E</w:t>
            </w:r>
            <w:r w:rsidRPr="0036275D">
              <w:rPr>
                <w:sz w:val="22"/>
                <w:szCs w:val="22"/>
              </w:rPr>
              <w:t>2318</w:t>
            </w:r>
            <w:r w:rsidRPr="0036275D">
              <w:rPr>
                <w:sz w:val="22"/>
                <w:szCs w:val="22"/>
                <w:lang w:val="en-US"/>
              </w:rPr>
              <w:t>H</w:t>
            </w:r>
            <w:r w:rsidRPr="0036275D">
              <w:rPr>
                <w:sz w:val="22"/>
                <w:szCs w:val="22"/>
              </w:rPr>
              <w:t xml:space="preserve"> - 20 шт., Ноутбук </w:t>
            </w:r>
            <w:r w:rsidRPr="0036275D">
              <w:rPr>
                <w:sz w:val="22"/>
                <w:szCs w:val="22"/>
                <w:lang w:val="en-US"/>
              </w:rPr>
              <w:t>HP</w:t>
            </w:r>
            <w:r w:rsidRPr="0036275D">
              <w:rPr>
                <w:sz w:val="22"/>
                <w:szCs w:val="22"/>
              </w:rPr>
              <w:t xml:space="preserve"> 250 </w:t>
            </w:r>
            <w:r w:rsidRPr="0036275D">
              <w:rPr>
                <w:sz w:val="22"/>
                <w:szCs w:val="22"/>
                <w:lang w:val="en-US"/>
              </w:rPr>
              <w:t>G</w:t>
            </w:r>
            <w:r w:rsidRPr="0036275D">
              <w:rPr>
                <w:sz w:val="22"/>
                <w:szCs w:val="22"/>
              </w:rPr>
              <w:t>6 1</w:t>
            </w:r>
            <w:r w:rsidRPr="0036275D">
              <w:rPr>
                <w:sz w:val="22"/>
                <w:szCs w:val="22"/>
                <w:lang w:val="en-US"/>
              </w:rPr>
              <w:t>WY</w:t>
            </w:r>
            <w:r w:rsidRPr="0036275D">
              <w:rPr>
                <w:sz w:val="22"/>
                <w:szCs w:val="22"/>
              </w:rPr>
              <w:t>58</w:t>
            </w:r>
            <w:r w:rsidRPr="0036275D">
              <w:rPr>
                <w:sz w:val="22"/>
                <w:szCs w:val="22"/>
                <w:lang w:val="en-US"/>
              </w:rPr>
              <w:t>EA</w:t>
            </w:r>
            <w:r w:rsidRPr="0036275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A66223" w14:textId="77777777" w:rsidR="002C735C" w:rsidRPr="003627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275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275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275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275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2096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209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209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2097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275D" w14:paraId="7F8B6948" w14:textId="77777777" w:rsidTr="005A0E5A">
        <w:tc>
          <w:tcPr>
            <w:tcW w:w="562" w:type="dxa"/>
          </w:tcPr>
          <w:p w14:paraId="5EC8E519" w14:textId="77777777" w:rsidR="0036275D" w:rsidRPr="004B3ABB" w:rsidRDefault="0036275D" w:rsidP="005A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09D05D" w14:textId="77777777" w:rsidR="0036275D" w:rsidRPr="0036275D" w:rsidRDefault="0036275D" w:rsidP="005A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27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209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275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27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209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275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275D" w14:paraId="5A1C9382" w14:textId="77777777" w:rsidTr="00801458">
        <w:tc>
          <w:tcPr>
            <w:tcW w:w="2336" w:type="dxa"/>
          </w:tcPr>
          <w:p w14:paraId="4C518DAB" w14:textId="77777777" w:rsidR="005D65A5" w:rsidRPr="003627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27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27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27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275D" w14:paraId="07658034" w14:textId="77777777" w:rsidTr="00801458">
        <w:tc>
          <w:tcPr>
            <w:tcW w:w="2336" w:type="dxa"/>
          </w:tcPr>
          <w:p w14:paraId="1553D698" w14:textId="78F29BFB" w:rsidR="005D65A5" w:rsidRPr="003627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6275D" w14:paraId="7875FE6E" w14:textId="77777777" w:rsidTr="00801458">
        <w:tc>
          <w:tcPr>
            <w:tcW w:w="2336" w:type="dxa"/>
          </w:tcPr>
          <w:p w14:paraId="51586B47" w14:textId="77777777" w:rsidR="005D65A5" w:rsidRPr="003627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1863E6" w14:textId="77777777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ABD57FA" w14:textId="77777777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E50176" w14:textId="77777777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6275D" w14:paraId="6AF7F044" w14:textId="77777777" w:rsidTr="00801458">
        <w:tc>
          <w:tcPr>
            <w:tcW w:w="2336" w:type="dxa"/>
          </w:tcPr>
          <w:p w14:paraId="61AEB7D2" w14:textId="77777777" w:rsidR="005D65A5" w:rsidRPr="003627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CEE8DB" w14:textId="77777777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C7CCCF" w14:textId="77777777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090454" w14:textId="77777777" w:rsidR="005D65A5" w:rsidRPr="0036275D" w:rsidRDefault="007478E0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627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27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209705"/>
      <w:r w:rsidRPr="003627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275D" w14:paraId="2DBE1856" w14:textId="77777777" w:rsidTr="005A0E5A">
        <w:tc>
          <w:tcPr>
            <w:tcW w:w="562" w:type="dxa"/>
          </w:tcPr>
          <w:p w14:paraId="61457EB8" w14:textId="77777777" w:rsidR="0036275D" w:rsidRPr="009E6058" w:rsidRDefault="0036275D" w:rsidP="005A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1B55F9" w14:textId="77777777" w:rsidR="0036275D" w:rsidRPr="0036275D" w:rsidRDefault="0036275D" w:rsidP="005A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27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52E5C5" w14:textId="77777777" w:rsidR="0036275D" w:rsidRPr="0036275D" w:rsidRDefault="0036275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27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209706"/>
      <w:r w:rsidRPr="003627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275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627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275D" w14:paraId="0267C479" w14:textId="77777777" w:rsidTr="00801458">
        <w:tc>
          <w:tcPr>
            <w:tcW w:w="2500" w:type="pct"/>
          </w:tcPr>
          <w:p w14:paraId="37F699C9" w14:textId="77777777" w:rsidR="00B8237E" w:rsidRPr="003627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27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7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275D" w14:paraId="3F240151" w14:textId="77777777" w:rsidTr="00801458">
        <w:tc>
          <w:tcPr>
            <w:tcW w:w="2500" w:type="pct"/>
          </w:tcPr>
          <w:p w14:paraId="61E91592" w14:textId="61A0874C" w:rsidR="00B8237E" w:rsidRPr="003627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6275D" w:rsidRDefault="005C548A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36275D" w14:paraId="1ED5797E" w14:textId="77777777" w:rsidTr="00801458">
        <w:tc>
          <w:tcPr>
            <w:tcW w:w="2500" w:type="pct"/>
          </w:tcPr>
          <w:p w14:paraId="44C9542B" w14:textId="77777777" w:rsidR="00B8237E" w:rsidRPr="0036275D" w:rsidRDefault="00B8237E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AECC03" w14:textId="77777777" w:rsidR="00B8237E" w:rsidRPr="0036275D" w:rsidRDefault="005C548A" w:rsidP="00801458">
            <w:pPr>
              <w:rPr>
                <w:rFonts w:ascii="Times New Roman" w:hAnsi="Times New Roman" w:cs="Times New Roman"/>
              </w:rPr>
            </w:pPr>
            <w:r w:rsidRPr="0036275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627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27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209707"/>
      <w:r w:rsidRPr="003627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27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27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7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6275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627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627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6275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6275D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83A2E" w14:textId="77777777" w:rsidR="00511694" w:rsidRDefault="00511694" w:rsidP="00315CA6">
      <w:pPr>
        <w:spacing w:after="0" w:line="240" w:lineRule="auto"/>
      </w:pPr>
      <w:r>
        <w:separator/>
      </w:r>
    </w:p>
  </w:endnote>
  <w:endnote w:type="continuationSeparator" w:id="0">
    <w:p w14:paraId="4EC49ACE" w14:textId="77777777" w:rsidR="00511694" w:rsidRDefault="005116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AB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D30E1" w14:textId="77777777" w:rsidR="00511694" w:rsidRDefault="00511694" w:rsidP="00315CA6">
      <w:pPr>
        <w:spacing w:after="0" w:line="240" w:lineRule="auto"/>
      </w:pPr>
      <w:r>
        <w:separator/>
      </w:r>
    </w:p>
  </w:footnote>
  <w:footnote w:type="continuationSeparator" w:id="0">
    <w:p w14:paraId="6B0D382B" w14:textId="77777777" w:rsidR="00511694" w:rsidRDefault="005116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741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275D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3ABB"/>
    <w:rsid w:val="004C3083"/>
    <w:rsid w:val="004C4B89"/>
    <w:rsid w:val="004E72F6"/>
    <w:rsid w:val="004F2F48"/>
    <w:rsid w:val="00511619"/>
    <w:rsid w:val="00511694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5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5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268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362" TargetMode="External"/><Relationship Id="rId17" Type="http://schemas.openxmlformats.org/officeDocument/2006/relationships/hyperlink" Target="https://elibrary.ru/download/elibrary_53832049_75321633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60384477_24210488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803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05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95A225-A527-49AF-90A0-5BA61E56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